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91B" w:rsidRPr="0080791B" w:rsidRDefault="0080791B" w:rsidP="0080791B">
      <w:pPr>
        <w:pStyle w:val="Ttulo"/>
        <w:jc w:val="center"/>
      </w:pPr>
      <w:r>
        <w:t>FEDERACION COLOMBIANA DE TENIS</w:t>
      </w:r>
    </w:p>
    <w:p w:rsidR="0080791B" w:rsidRPr="0080791B" w:rsidRDefault="0080791B" w:rsidP="0080791B">
      <w:pPr>
        <w:pStyle w:val="Ttulo1"/>
        <w:jc w:val="center"/>
      </w:pPr>
      <w:r w:rsidRPr="0080791B">
        <w:t>BATERIA DE TEST PARA LA EVALUACION FISICA DEL TENISTA</w:t>
      </w:r>
    </w:p>
    <w:p w:rsidR="0080791B" w:rsidRDefault="0080791B" w:rsidP="00CB09AB">
      <w:pPr>
        <w:jc w:val="both"/>
      </w:pPr>
    </w:p>
    <w:p w:rsidR="003E7156" w:rsidRDefault="00AB060B" w:rsidP="00CB09AB">
      <w:pPr>
        <w:jc w:val="both"/>
      </w:pPr>
      <w:r>
        <w:t>A continuación se enumera una batería de test para la evaluación de las diferentes cualidades físicas del tenista, sobre las cuales sentaremos las bases para la planificación de los programas de intervención en preparación física.</w:t>
      </w:r>
    </w:p>
    <w:p w:rsidR="00AB060B" w:rsidRPr="00C11E9D" w:rsidRDefault="00AB060B" w:rsidP="00E23305">
      <w:pPr>
        <w:pStyle w:val="Prrafodelista"/>
        <w:numPr>
          <w:ilvl w:val="0"/>
          <w:numId w:val="2"/>
        </w:numPr>
        <w:ind w:left="567" w:hanging="567"/>
        <w:rPr>
          <w:b/>
          <w:i/>
        </w:rPr>
      </w:pPr>
      <w:r w:rsidRPr="00C11E9D">
        <w:rPr>
          <w:b/>
          <w:i/>
        </w:rPr>
        <w:t>Test para la valoración de las diferentes manifestaciones de la fuerza:</w:t>
      </w:r>
    </w:p>
    <w:p w:rsidR="00AB060B" w:rsidRDefault="00AB060B" w:rsidP="00E23305">
      <w:pPr>
        <w:pStyle w:val="Prrafodelista"/>
        <w:numPr>
          <w:ilvl w:val="1"/>
          <w:numId w:val="2"/>
        </w:numPr>
        <w:ind w:left="993" w:hanging="426"/>
      </w:pPr>
      <w:r>
        <w:t>Test de Bosco:</w:t>
      </w:r>
    </w:p>
    <w:p w:rsidR="00AB060B" w:rsidRDefault="00AB060B" w:rsidP="00CB09AB">
      <w:pPr>
        <w:pStyle w:val="Prrafodelista"/>
        <w:numPr>
          <w:ilvl w:val="2"/>
          <w:numId w:val="2"/>
        </w:numPr>
        <w:jc w:val="both"/>
      </w:pPr>
      <w:r>
        <w:t>Abalakov-ABK-, e</w:t>
      </w:r>
      <w:r>
        <w:t>s un salto vertical en el lugar con contramovimimiento libre e influencia</w:t>
      </w:r>
      <w:r>
        <w:t xml:space="preserve"> </w:t>
      </w:r>
      <w:r>
        <w:t>de los brazos. Utilizado para cuantificar la influencia “coordinativa” por</w:t>
      </w:r>
      <w:r>
        <w:t xml:space="preserve"> </w:t>
      </w:r>
      <w:r>
        <w:t xml:space="preserve">diferencia con el </w:t>
      </w:r>
      <w:r>
        <w:t>C</w:t>
      </w:r>
      <w:r>
        <w:t>MJ.</w:t>
      </w:r>
      <w:r>
        <w:t xml:space="preserve"> Instrumento de evaluación: plataforma de contacto Axon Jump.</w:t>
      </w:r>
    </w:p>
    <w:p w:rsidR="00AB060B" w:rsidRDefault="00AB060B" w:rsidP="00AB060B">
      <w:pPr>
        <w:pStyle w:val="Prrafodelista"/>
        <w:ind w:left="1440"/>
      </w:pPr>
      <w:r>
        <w:rPr>
          <w:noProof/>
          <w:lang w:eastAsia="es-ES"/>
        </w:rPr>
        <w:drawing>
          <wp:inline distT="0" distB="0" distL="0" distR="0">
            <wp:extent cx="4453926" cy="2656936"/>
            <wp:effectExtent l="19050" t="0" r="3774"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463793" cy="2662822"/>
                    </a:xfrm>
                    <a:prstGeom prst="rect">
                      <a:avLst/>
                    </a:prstGeom>
                    <a:noFill/>
                    <a:ln w="9525">
                      <a:noFill/>
                      <a:miter lim="800000"/>
                      <a:headEnd/>
                      <a:tailEnd/>
                    </a:ln>
                  </pic:spPr>
                </pic:pic>
              </a:graphicData>
            </a:graphic>
          </wp:inline>
        </w:drawing>
      </w:r>
    </w:p>
    <w:p w:rsidR="00AB060B" w:rsidRDefault="00AB060B" w:rsidP="00AB060B">
      <w:pPr>
        <w:pStyle w:val="Prrafodelista"/>
        <w:ind w:left="1440"/>
      </w:pPr>
    </w:p>
    <w:p w:rsidR="00AB060B" w:rsidRDefault="00AB060B" w:rsidP="00CB09AB">
      <w:pPr>
        <w:pStyle w:val="Prrafodelista"/>
        <w:numPr>
          <w:ilvl w:val="2"/>
          <w:numId w:val="2"/>
        </w:numPr>
        <w:jc w:val="both"/>
      </w:pPr>
      <w:r>
        <w:t xml:space="preserve">Counter Movement Jump-CMJ-, </w:t>
      </w:r>
      <w:r w:rsidR="00CB09AB">
        <w:t>en este salto el individuo</w:t>
      </w:r>
      <w:r w:rsidR="00CB09AB" w:rsidRPr="00CB09AB">
        <w:t xml:space="preserve"> </w:t>
      </w:r>
      <w:r w:rsidR="00CB09AB">
        <w:t>neutraliza la acción de los brazos para lo cual deja</w:t>
      </w:r>
      <w:r w:rsidR="00CB09AB" w:rsidRPr="00CB09AB">
        <w:t xml:space="preserve"> las manos en la cintura, teniendo que efectuar un salto vertical después del contramovimiento hacia abajo. Durante la acción de flexión de rodillas, el tronco debe permanecer lo mas erguido posible para evitar cualquier posible influencia en el rendimiento de los miembros </w:t>
      </w:r>
      <w:r w:rsidR="00CB09AB" w:rsidRPr="00CB09AB">
        <w:lastRenderedPageBreak/>
        <w:t>inferiores.</w:t>
      </w:r>
      <w:r w:rsidR="00CB09AB" w:rsidRPr="00CB09AB">
        <w:rPr>
          <w:noProof/>
          <w:lang w:eastAsia="es-ES"/>
        </w:rPr>
        <w:t xml:space="preserve"> </w:t>
      </w:r>
      <w:r w:rsidR="007E29EB">
        <w:t>Instrumento de evaluación: plataforma de contacto Axon Jump.</w:t>
      </w:r>
      <w:r w:rsidR="00CB09AB">
        <w:rPr>
          <w:noProof/>
          <w:lang w:eastAsia="es-ES"/>
        </w:rPr>
        <w:drawing>
          <wp:inline distT="0" distB="0" distL="0" distR="0">
            <wp:extent cx="4544999" cy="2217206"/>
            <wp:effectExtent l="19050" t="0" r="7951"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544361" cy="2216895"/>
                    </a:xfrm>
                    <a:prstGeom prst="rect">
                      <a:avLst/>
                    </a:prstGeom>
                    <a:noFill/>
                    <a:ln w="9525">
                      <a:noFill/>
                      <a:miter lim="800000"/>
                      <a:headEnd/>
                      <a:tailEnd/>
                    </a:ln>
                  </pic:spPr>
                </pic:pic>
              </a:graphicData>
            </a:graphic>
          </wp:inline>
        </w:drawing>
      </w:r>
    </w:p>
    <w:p w:rsidR="00CB09AB" w:rsidRDefault="00CB09AB" w:rsidP="00CB09AB">
      <w:pPr>
        <w:pStyle w:val="Prrafodelista"/>
        <w:ind w:left="1440"/>
        <w:jc w:val="both"/>
      </w:pPr>
    </w:p>
    <w:p w:rsidR="00CB09AB" w:rsidRDefault="00CB09AB" w:rsidP="00CB09AB">
      <w:pPr>
        <w:pStyle w:val="Prrafodelista"/>
        <w:numPr>
          <w:ilvl w:val="2"/>
          <w:numId w:val="2"/>
        </w:numPr>
        <w:jc w:val="both"/>
      </w:pPr>
      <w:r>
        <w:t>Squat Jump-SJ-, es un s</w:t>
      </w:r>
      <w:r>
        <w:t xml:space="preserve">alto sin contramovimiento y sin </w:t>
      </w:r>
      <w:r>
        <w:t xml:space="preserve">acción de los </w:t>
      </w:r>
      <w:r>
        <w:t>brazos (manos en la cintura). En este salto</w:t>
      </w:r>
      <w:r>
        <w:t xml:space="preserve"> </w:t>
      </w:r>
      <w:r>
        <w:t xml:space="preserve">se anula es ciclo de estiramiento-acortamiento. </w:t>
      </w:r>
      <w:r w:rsidR="00F9396D">
        <w:t>El/la tenista</w:t>
      </w:r>
      <w:r w:rsidR="00F9396D" w:rsidRPr="00F9396D">
        <w:t xml:space="preserve"> debe efectuar un salto vertical partiendo de la posición de ½ </w:t>
      </w:r>
      <w:proofErr w:type="spellStart"/>
      <w:r w:rsidR="00F9396D" w:rsidRPr="00F9396D">
        <w:t>squat</w:t>
      </w:r>
      <w:proofErr w:type="spellEnd"/>
      <w:r w:rsidR="00F9396D" w:rsidRPr="00F9396D">
        <w:t xml:space="preserve"> (rodillas en flexión 90º aproximadamente), con el tronco recto y las manos en las caderas. </w:t>
      </w:r>
      <w:r>
        <w:t>Debe ponerse especial atención en sostener la posición inicial al</w:t>
      </w:r>
      <w:r>
        <w:t xml:space="preserve"> menos durante 4</w:t>
      </w:r>
      <w:r>
        <w:t xml:space="preserve"> </w:t>
      </w:r>
      <w:proofErr w:type="spellStart"/>
      <w:r>
        <w:t>segs</w:t>
      </w:r>
      <w:proofErr w:type="spellEnd"/>
      <w:r>
        <w:t>. y en el hecho</w:t>
      </w:r>
      <w:r>
        <w:t xml:space="preserve"> que el/la tenista</w:t>
      </w:r>
      <w:r>
        <w:t xml:space="preserve"> no debe realizar</w:t>
      </w:r>
      <w:r>
        <w:t xml:space="preserve"> </w:t>
      </w:r>
      <w:r>
        <w:t>contramovimiento, es decir, sólo está permitido el movimiento de extensión.</w:t>
      </w:r>
      <w:r w:rsidR="007E29EB">
        <w:t xml:space="preserve"> Instrumento de evaluación: plataforma de contacto Axon Jump.</w:t>
      </w:r>
    </w:p>
    <w:p w:rsidR="00F9396D" w:rsidRDefault="00F9396D" w:rsidP="00E3332F">
      <w:pPr>
        <w:pStyle w:val="Prrafodelista"/>
        <w:ind w:left="1418"/>
      </w:pPr>
      <w:r>
        <w:rPr>
          <w:noProof/>
          <w:lang w:eastAsia="es-ES"/>
        </w:rPr>
        <w:drawing>
          <wp:inline distT="0" distB="0" distL="0" distR="0">
            <wp:extent cx="4561577" cy="292435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557104" cy="2921487"/>
                    </a:xfrm>
                    <a:prstGeom prst="rect">
                      <a:avLst/>
                    </a:prstGeom>
                    <a:noFill/>
                    <a:ln w="9525">
                      <a:noFill/>
                      <a:miter lim="800000"/>
                      <a:headEnd/>
                      <a:tailEnd/>
                    </a:ln>
                  </pic:spPr>
                </pic:pic>
              </a:graphicData>
            </a:graphic>
          </wp:inline>
        </w:drawing>
      </w:r>
    </w:p>
    <w:p w:rsidR="00F9396D" w:rsidRDefault="00AC0D27" w:rsidP="00AC0D27">
      <w:pPr>
        <w:pStyle w:val="Prrafodelista"/>
        <w:numPr>
          <w:ilvl w:val="2"/>
          <w:numId w:val="2"/>
        </w:numPr>
        <w:jc w:val="both"/>
      </w:pPr>
      <w:r>
        <w:t>Saltos Continuos (</w:t>
      </w:r>
      <w:proofErr w:type="spellStart"/>
      <w:r>
        <w:t>CJs</w:t>
      </w:r>
      <w:proofErr w:type="spellEnd"/>
      <w:r>
        <w:t>)</w:t>
      </w:r>
      <w:r>
        <w:t>, s</w:t>
      </w:r>
      <w:r>
        <w:t>on saltos máximos verticales ejecutados repetidamente en un lugar de</w:t>
      </w:r>
      <w:r>
        <w:t xml:space="preserve"> </w:t>
      </w:r>
      <w:r>
        <w:t xml:space="preserve">manera libre. </w:t>
      </w:r>
      <w:r>
        <w:t xml:space="preserve">El/la tenista debe realizarlos al máximo de sus posibilidades y con </w:t>
      </w:r>
      <w:r>
        <w:t>el</w:t>
      </w:r>
      <w:r>
        <w:t xml:space="preserve"> menor </w:t>
      </w:r>
      <w:r>
        <w:t>tiempo</w:t>
      </w:r>
      <w:r>
        <w:t xml:space="preserve"> de contacto es posible</w:t>
      </w:r>
      <w:r>
        <w:t>.</w:t>
      </w:r>
      <w:r>
        <w:t xml:space="preserve"> Se realizan en tres modalidades: 10”, 15” y 20”.</w:t>
      </w:r>
      <w:r w:rsidR="007E29EB">
        <w:t xml:space="preserve"> Instrumento de evaluación: plataforma de contacto Axon Jump.</w:t>
      </w:r>
    </w:p>
    <w:p w:rsidR="00CB09AB" w:rsidRDefault="004B6943" w:rsidP="00E23305">
      <w:pPr>
        <w:pStyle w:val="Prrafodelista"/>
        <w:numPr>
          <w:ilvl w:val="1"/>
          <w:numId w:val="2"/>
        </w:numPr>
        <w:ind w:left="1134" w:hanging="567"/>
        <w:jc w:val="both"/>
      </w:pPr>
      <w:r>
        <w:t>DBL/FBL-Déficit Bilateral/</w:t>
      </w:r>
      <w:proofErr w:type="spellStart"/>
      <w:r>
        <w:t>Facilitamiento</w:t>
      </w:r>
      <w:proofErr w:type="spellEnd"/>
      <w:r>
        <w:t xml:space="preserve"> Bilateral-, se establece a partir de  correlacionar los datos de saltos bilaterales con saltos </w:t>
      </w:r>
      <w:proofErr w:type="spellStart"/>
      <w:r>
        <w:t>unipodales</w:t>
      </w:r>
      <w:proofErr w:type="spellEnd"/>
      <w:r>
        <w:t>. Instrumento de evaluación: plataforma de contacto Axon Jump.</w:t>
      </w:r>
    </w:p>
    <w:p w:rsidR="00DE0206" w:rsidRDefault="00DE0206" w:rsidP="00E23305">
      <w:pPr>
        <w:pStyle w:val="Prrafodelista"/>
        <w:numPr>
          <w:ilvl w:val="1"/>
          <w:numId w:val="2"/>
        </w:numPr>
        <w:ind w:left="1134" w:hanging="567"/>
        <w:jc w:val="both"/>
      </w:pPr>
      <w:r>
        <w:lastRenderedPageBreak/>
        <w:t>Lanzamientos de MB, sobre cabeza y lateral. Instrumento de evaluación</w:t>
      </w:r>
      <w:proofErr w:type="gramStart"/>
      <w:r>
        <w:t>:  MB</w:t>
      </w:r>
      <w:proofErr w:type="gramEnd"/>
      <w:r>
        <w:t xml:space="preserve"> 1kg. y cinta métrica.</w:t>
      </w:r>
    </w:p>
    <w:p w:rsidR="00DE0206" w:rsidRDefault="00DE0206" w:rsidP="00DE0206">
      <w:pPr>
        <w:pStyle w:val="Prrafodelista"/>
        <w:ind w:left="1418"/>
        <w:jc w:val="both"/>
      </w:pPr>
    </w:p>
    <w:p w:rsidR="00DE0206" w:rsidRPr="00C11E9D" w:rsidRDefault="00E23305" w:rsidP="00E23305">
      <w:pPr>
        <w:pStyle w:val="Prrafodelista"/>
        <w:numPr>
          <w:ilvl w:val="0"/>
          <w:numId w:val="2"/>
        </w:numPr>
        <w:ind w:left="426" w:hanging="426"/>
        <w:jc w:val="both"/>
        <w:rPr>
          <w:b/>
          <w:i/>
        </w:rPr>
      </w:pPr>
      <w:r>
        <w:t xml:space="preserve">   </w:t>
      </w:r>
      <w:r w:rsidR="00DE0206" w:rsidRPr="00C11E9D">
        <w:rPr>
          <w:b/>
          <w:i/>
        </w:rPr>
        <w:t>Test para la valoración de la resistencia y recuperación intermitente</w:t>
      </w:r>
      <w:r w:rsidRPr="00C11E9D">
        <w:rPr>
          <w:b/>
          <w:i/>
        </w:rPr>
        <w:t>:</w:t>
      </w:r>
    </w:p>
    <w:p w:rsidR="00E23305" w:rsidRDefault="00E23305" w:rsidP="00E23305">
      <w:pPr>
        <w:pStyle w:val="Prrafodelista"/>
        <w:ind w:left="567"/>
        <w:jc w:val="both"/>
      </w:pPr>
      <w:r>
        <w:t>2.1   Test Yo-Yo de Recuperación Intermitente Nivel 1, el t</w:t>
      </w:r>
      <w:r>
        <w:t xml:space="preserve">est yo-yo de recuperación intermitente </w:t>
      </w:r>
      <w:r>
        <w:t>permite</w:t>
      </w:r>
      <w:r>
        <w:t xml:space="preserve"> evaluar la capacidad de recuperación de un sujeto</w:t>
      </w:r>
      <w:r>
        <w:t xml:space="preserve"> </w:t>
      </w:r>
      <w:r>
        <w:t>sometido a</w:t>
      </w:r>
      <w:r>
        <w:t xml:space="preserve"> un ejercicio progresivamente </w:t>
      </w:r>
      <w:proofErr w:type="spellStart"/>
      <w:r>
        <w:t>má</w:t>
      </w:r>
      <w:r>
        <w:t>ximal</w:t>
      </w:r>
      <w:proofErr w:type="spellEnd"/>
      <w:r>
        <w:t xml:space="preserve"> e intermitente</w:t>
      </w:r>
      <w:r>
        <w:t xml:space="preserve"> </w:t>
      </w:r>
      <w:r>
        <w:t>(</w:t>
      </w:r>
      <w:proofErr w:type="spellStart"/>
      <w:r>
        <w:t>Bangsbo</w:t>
      </w:r>
      <w:proofErr w:type="spellEnd"/>
      <w:r>
        <w:t>, 1996). El protocolo consiste en hacer una serie</w:t>
      </w:r>
      <w:r>
        <w:t xml:space="preserve"> </w:t>
      </w:r>
      <w:r>
        <w:t>de repeticiones con carreras de ida y vuelta de 40 m (2x20 m)</w:t>
      </w:r>
      <w:r>
        <w:t xml:space="preserve"> </w:t>
      </w:r>
      <w:r>
        <w:t>alternadas con un periodo de descanso de 10 segundos, el cual</w:t>
      </w:r>
      <w:r>
        <w:t xml:space="preserve"> </w:t>
      </w:r>
      <w:r>
        <w:t>permanece constante durante todo el ejercicio.</w:t>
      </w:r>
    </w:p>
    <w:p w:rsidR="00E23305" w:rsidRDefault="00E23305" w:rsidP="00E23305">
      <w:pPr>
        <w:spacing w:after="0" w:line="240" w:lineRule="auto"/>
        <w:jc w:val="both"/>
      </w:pPr>
      <w:r>
        <w:t xml:space="preserve">3.       </w:t>
      </w:r>
      <w:r w:rsidRPr="00C11E9D">
        <w:rPr>
          <w:b/>
          <w:i/>
        </w:rPr>
        <w:t>Test para la evaluación de la habilidad de realizar sprint repetidos-RSA-</w:t>
      </w:r>
      <w:r>
        <w:t xml:space="preserve"> </w:t>
      </w:r>
    </w:p>
    <w:p w:rsidR="00E23305" w:rsidRDefault="007C0A7F" w:rsidP="007C0A7F">
      <w:pPr>
        <w:spacing w:after="0" w:line="240" w:lineRule="auto"/>
        <w:ind w:left="567"/>
        <w:jc w:val="both"/>
      </w:pPr>
      <w:r>
        <w:t xml:space="preserve">3.1   </w:t>
      </w:r>
      <w:proofErr w:type="spellStart"/>
      <w:r w:rsidRPr="007C0A7F">
        <w:t>Sassi</w:t>
      </w:r>
      <w:proofErr w:type="spellEnd"/>
      <w:r w:rsidRPr="007C0A7F">
        <w:t>/</w:t>
      </w:r>
      <w:proofErr w:type="spellStart"/>
      <w:r w:rsidRPr="007C0A7F">
        <w:t>Campa</w:t>
      </w:r>
      <w:r>
        <w:t>gna</w:t>
      </w:r>
      <w:proofErr w:type="spellEnd"/>
      <w:r>
        <w:t>, 2007, c</w:t>
      </w:r>
      <w:r>
        <w:t>onsta de seis sprint de 40 m</w:t>
      </w:r>
      <w:r>
        <w:t>etros</w:t>
      </w:r>
      <w:r>
        <w:t xml:space="preserve"> (20 </w:t>
      </w:r>
      <w:proofErr w:type="spellStart"/>
      <w:r>
        <w:t>mts</w:t>
      </w:r>
      <w:proofErr w:type="spellEnd"/>
      <w:r>
        <w:t xml:space="preserve"> </w:t>
      </w:r>
      <w:r>
        <w:t xml:space="preserve">+ 20 </w:t>
      </w:r>
      <w:proofErr w:type="spellStart"/>
      <w:r>
        <w:t>m</w:t>
      </w:r>
      <w:r>
        <w:t>ts</w:t>
      </w:r>
      <w:proofErr w:type="spellEnd"/>
      <w:r>
        <w:t xml:space="preserve"> con </w:t>
      </w:r>
      <w:r>
        <w:t xml:space="preserve">cambio de </w:t>
      </w:r>
      <w:r>
        <w:t>dirección de</w:t>
      </w:r>
      <w:r>
        <w:t xml:space="preserve"> </w:t>
      </w:r>
      <w:r>
        <w:t>180º). Los sprints de ida y vuelta están separados por 20 s</w:t>
      </w:r>
      <w:r>
        <w:t>egundos</w:t>
      </w:r>
      <w:r>
        <w:t xml:space="preserve"> de</w:t>
      </w:r>
      <w:r>
        <w:t xml:space="preserve"> </w:t>
      </w:r>
      <w:r>
        <w:t>recuperación pasiva.</w:t>
      </w:r>
      <w:r>
        <w:t xml:space="preserve">  Instrumento de evaluación: plataforma de contacto Axon Jump.</w:t>
      </w:r>
    </w:p>
    <w:p w:rsidR="007C0A7F" w:rsidRDefault="009B12A9" w:rsidP="009B12A9">
      <w:pPr>
        <w:tabs>
          <w:tab w:val="left" w:pos="1134"/>
        </w:tabs>
        <w:spacing w:after="0" w:line="240" w:lineRule="auto"/>
        <w:ind w:left="567"/>
        <w:jc w:val="both"/>
      </w:pPr>
      <w:r>
        <w:t xml:space="preserve">3.2   </w:t>
      </w:r>
      <w:proofErr w:type="spellStart"/>
      <w:r w:rsidR="007C0A7F">
        <w:t>Castagna</w:t>
      </w:r>
      <w:proofErr w:type="spellEnd"/>
      <w:r w:rsidR="007C0A7F">
        <w:t xml:space="preserve"> et al, 2005, consta de siete sprint de 30 metros </w:t>
      </w:r>
      <w:r w:rsidR="007C0A7F" w:rsidRPr="007C0A7F">
        <w:t>(15</w:t>
      </w:r>
      <w:r w:rsidR="007C0A7F">
        <w:t xml:space="preserve"> </w:t>
      </w:r>
      <w:proofErr w:type="spellStart"/>
      <w:r w:rsidR="007C0A7F" w:rsidRPr="007C0A7F">
        <w:t>mts</w:t>
      </w:r>
      <w:proofErr w:type="spellEnd"/>
      <w:r w:rsidR="007C0A7F">
        <w:t xml:space="preserve"> </w:t>
      </w:r>
      <w:r w:rsidR="007C0A7F" w:rsidRPr="007C0A7F">
        <w:t>+15</w:t>
      </w:r>
      <w:r w:rsidR="007C0A7F">
        <w:t xml:space="preserve"> </w:t>
      </w:r>
      <w:proofErr w:type="spellStart"/>
      <w:r w:rsidR="007C0A7F" w:rsidRPr="007C0A7F">
        <w:t>mts</w:t>
      </w:r>
      <w:proofErr w:type="spellEnd"/>
      <w:r w:rsidR="007C0A7F">
        <w:t xml:space="preserve"> con cambio de dirección de 180º).</w:t>
      </w:r>
      <w:r w:rsidR="007C0A7F" w:rsidRPr="007C0A7F">
        <w:t xml:space="preserve"> </w:t>
      </w:r>
      <w:r w:rsidR="007C0A7F">
        <w:t>Los sprints de id</w:t>
      </w:r>
      <w:r w:rsidR="007C0A7F">
        <w:t>a y vuelta están separados por 3</w:t>
      </w:r>
      <w:r w:rsidR="007C0A7F">
        <w:t>0 s</w:t>
      </w:r>
      <w:r w:rsidR="007C0A7F">
        <w:t>egundos</w:t>
      </w:r>
      <w:r w:rsidR="007C0A7F">
        <w:t xml:space="preserve"> de</w:t>
      </w:r>
      <w:r w:rsidR="007C0A7F">
        <w:t xml:space="preserve"> </w:t>
      </w:r>
      <w:r w:rsidR="007C0A7F">
        <w:t>recuperación pasiva.</w:t>
      </w:r>
      <w:r w:rsidR="007C0A7F">
        <w:t xml:space="preserve">  Instrumento de evaluación: plataforma de contacto Axon Jump</w:t>
      </w:r>
      <w:r w:rsidR="00C11E9D">
        <w:t>.</w:t>
      </w:r>
    </w:p>
    <w:p w:rsidR="00E23305" w:rsidRDefault="007C0A7F" w:rsidP="00E23305">
      <w:pPr>
        <w:spacing w:after="0"/>
        <w:jc w:val="both"/>
      </w:pPr>
      <w:r>
        <w:t xml:space="preserve">          Nota: la aplicación del protocolo varía según categoría.</w:t>
      </w:r>
    </w:p>
    <w:p w:rsidR="003F147A" w:rsidRDefault="003F147A" w:rsidP="00E23305">
      <w:pPr>
        <w:spacing w:after="0"/>
        <w:jc w:val="both"/>
      </w:pPr>
    </w:p>
    <w:p w:rsidR="003F147A" w:rsidRPr="00C11E9D" w:rsidRDefault="009B12A9" w:rsidP="003F147A">
      <w:pPr>
        <w:pStyle w:val="Prrafodelista"/>
        <w:numPr>
          <w:ilvl w:val="0"/>
          <w:numId w:val="3"/>
        </w:numPr>
        <w:spacing w:after="0"/>
        <w:ind w:left="567" w:hanging="567"/>
        <w:jc w:val="both"/>
        <w:rPr>
          <w:b/>
          <w:i/>
        </w:rPr>
      </w:pPr>
      <w:r w:rsidRPr="00C11E9D">
        <w:rPr>
          <w:b/>
          <w:i/>
        </w:rPr>
        <w:t>Test para valorar la velocidad, agilidad y cambios de dirección:</w:t>
      </w:r>
    </w:p>
    <w:p w:rsidR="009B12A9" w:rsidRDefault="00C11E9D" w:rsidP="00385CA1">
      <w:pPr>
        <w:pStyle w:val="Prrafodelista"/>
        <w:tabs>
          <w:tab w:val="left" w:pos="1134"/>
        </w:tabs>
        <w:spacing w:after="0"/>
        <w:ind w:left="567"/>
        <w:jc w:val="both"/>
      </w:pPr>
      <w:r>
        <w:t xml:space="preserve">4.1  </w:t>
      </w:r>
      <w:r w:rsidR="009B12A9">
        <w:t>“T” Test, esta prueba evalúa la capacidad de realizar cambios de dirección en los cuatro sentidos. Se correlaciona con la capacidad explosiva y rapidez de los miembros inferiores. Se adapta el protocolo a las necesidades del tenis, por lo cual las medidas de la “T” se ajustan a las dimensiones de la cancha de tenis.</w:t>
      </w:r>
      <w:r>
        <w:t xml:space="preserve"> Instrumento de evaluación: plataforma de contacto Axon Jump.</w:t>
      </w:r>
    </w:p>
    <w:p w:rsidR="009B12A9" w:rsidRDefault="00385CA1" w:rsidP="00385CA1">
      <w:pPr>
        <w:spacing w:after="0"/>
        <w:ind w:left="567"/>
        <w:jc w:val="both"/>
      </w:pPr>
      <w:r>
        <w:t xml:space="preserve">4.2   </w:t>
      </w:r>
      <w:r w:rsidR="002353B6">
        <w:t xml:space="preserve">Test del </w:t>
      </w:r>
      <w:r w:rsidR="00B36B8E">
        <w:t>Hexágono</w:t>
      </w:r>
      <w:r w:rsidR="002353B6">
        <w:t xml:space="preserve">, el objetivo </w:t>
      </w:r>
      <w:r w:rsidR="002353B6" w:rsidRPr="002353B6">
        <w:t>es el de evaluar la agil</w:t>
      </w:r>
      <w:r>
        <w:t xml:space="preserve">idad, equilibrio y </w:t>
      </w:r>
      <w:r w:rsidR="002353B6">
        <w:t xml:space="preserve">coordinación </w:t>
      </w:r>
      <w:r>
        <w:t xml:space="preserve">  del tenista.</w:t>
      </w:r>
      <w:r w:rsidR="00C11E9D">
        <w:t xml:space="preserve"> S</w:t>
      </w:r>
      <w:r w:rsidR="00C11E9D" w:rsidRPr="00C11E9D">
        <w:t>e marca un hexágono de 66cm por lado. Se debe saltar con 2 pies adentro y afuera de cada lado, una vuelta completa.</w:t>
      </w:r>
    </w:p>
    <w:p w:rsidR="004B6943" w:rsidRDefault="004B6943" w:rsidP="004B6943">
      <w:pPr>
        <w:pStyle w:val="Prrafodelista"/>
        <w:ind w:left="1440"/>
        <w:jc w:val="both"/>
      </w:pPr>
    </w:p>
    <w:p w:rsidR="00CB09AB" w:rsidRDefault="00CB09AB" w:rsidP="00CB09AB">
      <w:pPr>
        <w:pStyle w:val="Prrafodelista"/>
        <w:ind w:left="1440"/>
      </w:pPr>
    </w:p>
    <w:p w:rsidR="00CB09AB" w:rsidRDefault="00CB09AB" w:rsidP="00CB09AB">
      <w:pPr>
        <w:pStyle w:val="Prrafodelista"/>
        <w:ind w:left="1440"/>
      </w:pPr>
    </w:p>
    <w:p w:rsidR="00CB09AB" w:rsidRDefault="00CB09AB" w:rsidP="00CB09AB">
      <w:pPr>
        <w:pStyle w:val="Prrafodelista"/>
        <w:ind w:left="1440"/>
      </w:pPr>
    </w:p>
    <w:p w:rsidR="00AB060B" w:rsidRDefault="00AB060B" w:rsidP="00AB060B">
      <w:pPr>
        <w:pStyle w:val="Prrafodelista"/>
        <w:ind w:left="1080"/>
      </w:pPr>
    </w:p>
    <w:p w:rsidR="00AB060B" w:rsidRDefault="00AB060B" w:rsidP="00AB060B">
      <w:pPr>
        <w:pStyle w:val="Prrafodelista"/>
        <w:ind w:left="1080"/>
      </w:pPr>
    </w:p>
    <w:p w:rsidR="00AB060B" w:rsidRDefault="00AB060B"/>
    <w:p w:rsidR="00AB060B" w:rsidRDefault="00AB060B"/>
    <w:sectPr w:rsidR="00AB060B" w:rsidSect="003E715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75F1C"/>
    <w:multiLevelType w:val="hybridMultilevel"/>
    <w:tmpl w:val="37CC17BE"/>
    <w:lvl w:ilvl="0" w:tplc="DCF426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5835AB9"/>
    <w:multiLevelType w:val="multilevel"/>
    <w:tmpl w:val="33A471C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
    <w:nsid w:val="53035270"/>
    <w:multiLevelType w:val="multilevel"/>
    <w:tmpl w:val="90A0D2DE"/>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nsid w:val="57A50A49"/>
    <w:multiLevelType w:val="multilevel"/>
    <w:tmpl w:val="19ECE05A"/>
    <w:lvl w:ilvl="0">
      <w:start w:val="4"/>
      <w:numFmt w:val="decimal"/>
      <w:lvlText w:val="%1."/>
      <w:lvlJc w:val="left"/>
      <w:pPr>
        <w:ind w:left="1080" w:hanging="360"/>
      </w:pPr>
      <w:rPr>
        <w:rFonts w:hint="default"/>
      </w:rPr>
    </w:lvl>
    <w:lvl w:ilvl="1">
      <w:start w:val="1"/>
      <w:numFmt w:val="decimal"/>
      <w:isLgl/>
      <w:lvlText w:val="%1.%2"/>
      <w:lvlJc w:val="left"/>
      <w:pPr>
        <w:ind w:left="135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6F002C5D"/>
    <w:multiLevelType w:val="multilevel"/>
    <w:tmpl w:val="2A4C1686"/>
    <w:lvl w:ilvl="0">
      <w:start w:val="4"/>
      <w:numFmt w:val="decimal"/>
      <w:lvlText w:val="%1"/>
      <w:lvlJc w:val="left"/>
      <w:pPr>
        <w:ind w:left="360" w:hanging="360"/>
      </w:pPr>
      <w:rPr>
        <w:rFonts w:hint="default"/>
      </w:rPr>
    </w:lvl>
    <w:lvl w:ilvl="1">
      <w:start w:val="2"/>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AB060B"/>
    <w:rsid w:val="002353B6"/>
    <w:rsid w:val="00385CA1"/>
    <w:rsid w:val="003E6241"/>
    <w:rsid w:val="003E7156"/>
    <w:rsid w:val="003F147A"/>
    <w:rsid w:val="004B6943"/>
    <w:rsid w:val="007C0A7F"/>
    <w:rsid w:val="007E29EB"/>
    <w:rsid w:val="0080791B"/>
    <w:rsid w:val="009B12A9"/>
    <w:rsid w:val="00AB060B"/>
    <w:rsid w:val="00AC0D27"/>
    <w:rsid w:val="00B36B8E"/>
    <w:rsid w:val="00C11E9D"/>
    <w:rsid w:val="00CB09AB"/>
    <w:rsid w:val="00DE0206"/>
    <w:rsid w:val="00E23305"/>
    <w:rsid w:val="00E3332F"/>
    <w:rsid w:val="00F9396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156"/>
  </w:style>
  <w:style w:type="paragraph" w:styleId="Ttulo1">
    <w:name w:val="heading 1"/>
    <w:basedOn w:val="Normal"/>
    <w:next w:val="Normal"/>
    <w:link w:val="Ttulo1Car"/>
    <w:uiPriority w:val="9"/>
    <w:qFormat/>
    <w:rsid w:val="008079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B060B"/>
    <w:pPr>
      <w:ind w:left="720"/>
      <w:contextualSpacing/>
    </w:pPr>
  </w:style>
  <w:style w:type="paragraph" w:styleId="Textodeglobo">
    <w:name w:val="Balloon Text"/>
    <w:basedOn w:val="Normal"/>
    <w:link w:val="TextodegloboCar"/>
    <w:uiPriority w:val="99"/>
    <w:semiHidden/>
    <w:unhideWhenUsed/>
    <w:rsid w:val="00AB06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60B"/>
    <w:rPr>
      <w:rFonts w:ascii="Tahoma" w:hAnsi="Tahoma" w:cs="Tahoma"/>
      <w:sz w:val="16"/>
      <w:szCs w:val="16"/>
    </w:rPr>
  </w:style>
  <w:style w:type="character" w:customStyle="1" w:styleId="Ttulo1Car">
    <w:name w:val="Título 1 Car"/>
    <w:basedOn w:val="Fuentedeprrafopredeter"/>
    <w:link w:val="Ttulo1"/>
    <w:uiPriority w:val="9"/>
    <w:rsid w:val="0080791B"/>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8079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0791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3</Pages>
  <Words>650</Words>
  <Characters>3581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2013-03-10T21:11:00Z</dcterms:created>
  <dcterms:modified xsi:type="dcterms:W3CDTF">2013-03-10T23:31:00Z</dcterms:modified>
</cp:coreProperties>
</file>